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31" w:rsidRPr="00A43531" w:rsidRDefault="00A3637D" w:rsidP="00A43531">
      <w:pPr>
        <w:shd w:val="clear" w:color="auto" w:fill="FFFFFF"/>
        <w:spacing w:after="0" w:line="240" w:lineRule="auto"/>
        <w:outlineLvl w:val="1"/>
        <w:rPr>
          <w:rFonts w:ascii="Helvetica" w:eastAsia="Times New Roman" w:hAnsi="Helvetica" w:cs="Helvetica"/>
          <w:noProof/>
          <w:color w:val="625950"/>
          <w:sz w:val="32"/>
          <w:szCs w:val="32"/>
        </w:rPr>
      </w:pPr>
      <w:hyperlink r:id="rId4" w:history="1">
        <w:r w:rsidR="00A43531" w:rsidRPr="00A43531">
          <w:rPr>
            <w:rFonts w:ascii="Helvetica" w:eastAsia="Times New Roman" w:hAnsi="Helvetica" w:cs="Helvetica"/>
            <w:noProof/>
            <w:color w:val="FCB43E"/>
            <w:sz w:val="32"/>
            <w:szCs w:val="32"/>
          </w:rPr>
          <w:t>The 4 Best Cell Isolation Kits to Perform Tissue Dissociations</w:t>
        </w:r>
      </w:hyperlink>
    </w:p>
    <w:p w:rsidR="00A43531" w:rsidRPr="00A43531" w:rsidRDefault="00A43531" w:rsidP="00A43531">
      <w:pPr>
        <w:shd w:val="clear" w:color="auto" w:fill="FFFFFF"/>
        <w:spacing w:after="0" w:line="240" w:lineRule="auto"/>
        <w:outlineLvl w:val="1"/>
        <w:rPr>
          <w:rFonts w:ascii="Helvetica" w:hAnsi="Helvetica" w:cs="Helvetica"/>
          <w:i/>
          <w:iCs/>
          <w:noProof/>
          <w:color w:val="625950"/>
          <w:sz w:val="18"/>
          <w:szCs w:val="18"/>
          <w:shd w:val="clear" w:color="auto" w:fill="FFFFFF"/>
        </w:rPr>
      </w:pPr>
      <w:r w:rsidRPr="00A43531">
        <w:rPr>
          <w:rStyle w:val="hs-author-label"/>
          <w:rFonts w:ascii="Helvetica" w:hAnsi="Helvetica" w:cs="Helvetica"/>
          <w:i/>
          <w:iCs/>
          <w:noProof/>
          <w:color w:val="625950"/>
          <w:sz w:val="18"/>
          <w:szCs w:val="18"/>
          <w:shd w:val="clear" w:color="auto" w:fill="FFFFFF"/>
        </w:rPr>
        <w:t>Posted by</w:t>
      </w:r>
      <w:r w:rsidRPr="00A43531">
        <w:rPr>
          <w:rStyle w:val="apple-converted-space"/>
          <w:rFonts w:ascii="Helvetica" w:hAnsi="Helvetica" w:cs="Helvetica"/>
          <w:i/>
          <w:iCs/>
          <w:noProof/>
          <w:color w:val="625950"/>
          <w:sz w:val="18"/>
          <w:szCs w:val="18"/>
          <w:shd w:val="clear" w:color="auto" w:fill="FFFFFF"/>
        </w:rPr>
        <w:t> </w:t>
      </w:r>
      <w:hyperlink r:id="rId5" w:history="1">
        <w:r w:rsidRPr="00A43531">
          <w:rPr>
            <w:rStyle w:val="Hyperlink"/>
            <w:rFonts w:ascii="Helvetica" w:hAnsi="Helvetica" w:cs="Helvetica"/>
            <w:i/>
            <w:iCs/>
            <w:noProof/>
            <w:color w:val="FCB43E"/>
            <w:sz w:val="18"/>
            <w:szCs w:val="18"/>
            <w:shd w:val="clear" w:color="auto" w:fill="FFFFFF"/>
          </w:rPr>
          <w:t>Luke Doiron</w:t>
        </w:r>
      </w:hyperlink>
      <w:r w:rsidRPr="00A43531">
        <w:rPr>
          <w:rStyle w:val="apple-converted-space"/>
          <w:rFonts w:ascii="Helvetica" w:hAnsi="Helvetica" w:cs="Helvetica"/>
          <w:i/>
          <w:iCs/>
          <w:noProof/>
          <w:color w:val="625950"/>
          <w:sz w:val="18"/>
          <w:szCs w:val="18"/>
          <w:shd w:val="clear" w:color="auto" w:fill="FFFFFF"/>
        </w:rPr>
        <w:t> </w:t>
      </w:r>
      <w:r w:rsidRPr="00A43531">
        <w:rPr>
          <w:rFonts w:ascii="Helvetica" w:hAnsi="Helvetica" w:cs="Helvetica"/>
          <w:i/>
          <w:iCs/>
          <w:noProof/>
          <w:color w:val="625950"/>
          <w:sz w:val="18"/>
          <w:szCs w:val="18"/>
          <w:shd w:val="clear" w:color="auto" w:fill="FFFFFF"/>
        </w:rPr>
        <w:t>on Aug 13, 2015 1:15:00 PM</w:t>
      </w:r>
    </w:p>
    <w:p w:rsidR="00A43531" w:rsidRPr="00A43531" w:rsidRDefault="00A43531" w:rsidP="00A43531">
      <w:pPr>
        <w:shd w:val="clear" w:color="auto" w:fill="FFFFFF"/>
        <w:spacing w:after="0" w:line="240" w:lineRule="auto"/>
        <w:outlineLvl w:val="1"/>
        <w:rPr>
          <w:rFonts w:ascii="Helvetica" w:eastAsia="Times New Roman" w:hAnsi="Helvetica" w:cs="Helvetica"/>
          <w:noProof/>
          <w:color w:val="625950"/>
          <w:sz w:val="32"/>
          <w:szCs w:val="32"/>
        </w:rPr>
      </w:pPr>
    </w:p>
    <w:p w:rsidR="00A3637D" w:rsidRPr="00A43531" w:rsidRDefault="00A43531">
      <w:pPr>
        <w:rPr>
          <w:noProof/>
        </w:rPr>
      </w:pPr>
      <w:r w:rsidRPr="00A43531">
        <w:rPr>
          <w:noProof/>
        </w:rPr>
        <w:drawing>
          <wp:inline distT="0" distB="0" distL="0" distR="0">
            <wp:extent cx="4943475" cy="3287411"/>
            <wp:effectExtent l="19050" t="0" r="9525" b="0"/>
            <wp:docPr id="1" name="Picture 1" descr="Scientist_loads_samples_into_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_loads_samples_into_machine"/>
                    <pic:cNvPicPr>
                      <a:picLocks noChangeAspect="1" noChangeArrowheads="1"/>
                    </pic:cNvPicPr>
                  </pic:nvPicPr>
                  <pic:blipFill>
                    <a:blip r:embed="rId6"/>
                    <a:srcRect/>
                    <a:stretch>
                      <a:fillRect/>
                    </a:stretch>
                  </pic:blipFill>
                  <pic:spPr bwMode="auto">
                    <a:xfrm>
                      <a:off x="0" y="0"/>
                      <a:ext cx="4943475" cy="3287411"/>
                    </a:xfrm>
                    <a:prstGeom prst="rect">
                      <a:avLst/>
                    </a:prstGeom>
                    <a:noFill/>
                    <a:ln w="9525">
                      <a:noFill/>
                      <a:miter lim="800000"/>
                      <a:headEnd/>
                      <a:tailEnd/>
                    </a:ln>
                  </pic:spPr>
                </pic:pic>
              </a:graphicData>
            </a:graphic>
          </wp:inline>
        </w:drawing>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Separation of viable, high-quality cells from tumor tissue or other types of </w:t>
      </w:r>
      <w:hyperlink r:id="rId7" w:history="1">
        <w:r w:rsidRPr="00A43531">
          <w:rPr>
            <w:rStyle w:val="Hyperlink"/>
            <w:rFonts w:ascii="Helvetica" w:hAnsi="Helvetica" w:cs="Helvetica"/>
            <w:noProof/>
            <w:color w:val="FCB43E"/>
            <w:sz w:val="21"/>
            <w:szCs w:val="21"/>
          </w:rPr>
          <w:t>biospecimens</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is a critical step in biomedical research and development. The results of your research are impacted in part by the quality of the starting biospecimen as well as the methodology used to dissociate the tissues and isolate cells found in that sample. Properly prepared cell mixtures that are high in viability, purity and yield give you a positive jump-start for quality yields of RNA, proteins and other cell structures; these in turn are invaluable for downstream uses such as isolating and identifying </w:t>
      </w:r>
      <w:hyperlink r:id="rId8" w:history="1">
        <w:r w:rsidRPr="00A43531">
          <w:rPr>
            <w:rStyle w:val="Hyperlink"/>
            <w:rFonts w:ascii="Helvetica" w:hAnsi="Helvetica" w:cs="Helvetica"/>
            <w:noProof/>
            <w:color w:val="FCB43E"/>
            <w:sz w:val="21"/>
            <w:szCs w:val="21"/>
          </w:rPr>
          <w:t>cancer biomarkers</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or gene expression analysis.</w:t>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Today, there are a wide variety of commercially-available kits from a range of suppliers that can be utilized for cell isolation and tissue dissociation. Here are four of the more frequently chosen systems (we make no specific endorsements of any of these products and recommend your facility do its due diligence in deciding which product would be most useful for your specific research goal).</w:t>
      </w:r>
    </w:p>
    <w:p w:rsidR="00A43531" w:rsidRPr="00A43531" w:rsidRDefault="00A43531" w:rsidP="00A43531">
      <w:pPr>
        <w:pStyle w:val="Heading2"/>
        <w:shd w:val="clear" w:color="auto" w:fill="FFFFFF"/>
        <w:spacing w:before="0" w:beforeAutospacing="0" w:after="225" w:afterAutospacing="0"/>
        <w:rPr>
          <w:rFonts w:ascii="Helvetica" w:hAnsi="Helvetica" w:cs="Helvetica"/>
          <w:b w:val="0"/>
          <w:bCs w:val="0"/>
          <w:noProof/>
          <w:color w:val="625950"/>
        </w:rPr>
      </w:pPr>
      <w:r w:rsidRPr="00A43531">
        <w:rPr>
          <w:rFonts w:ascii="Helvetica" w:hAnsi="Helvetica" w:cs="Helvetica"/>
          <w:b w:val="0"/>
          <w:bCs w:val="0"/>
          <w:noProof/>
          <w:color w:val="625950"/>
        </w:rPr>
        <w:t>Miltenyl Biotec</w:t>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Described by the</w:t>
      </w:r>
      <w:r w:rsidRPr="00A43531">
        <w:rPr>
          <w:rStyle w:val="apple-converted-space"/>
          <w:rFonts w:ascii="Helvetica" w:hAnsi="Helvetica" w:cs="Helvetica"/>
          <w:noProof/>
          <w:color w:val="625950"/>
          <w:sz w:val="21"/>
          <w:szCs w:val="21"/>
        </w:rPr>
        <w:t> </w:t>
      </w:r>
      <w:hyperlink r:id="rId9" w:tgtFrame="_blank" w:history="1">
        <w:r w:rsidRPr="00A43531">
          <w:rPr>
            <w:rStyle w:val="Hyperlink"/>
            <w:rFonts w:ascii="Helvetica" w:hAnsi="Helvetica" w:cs="Helvetica"/>
            <w:noProof/>
            <w:color w:val="FCB43E"/>
            <w:sz w:val="21"/>
            <w:szCs w:val="21"/>
          </w:rPr>
          <w:t>manufacturer</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as a fast, gentle and easy method for tissue sample dissociation, the gentleMACS Dissociation kit is available for a wide range of tissue types and offers a proprietary enzyme preparation. Tissue dissociator instruments are used in combination with so-called C Tubes or M Tubes for what is described as the gentle dissociation of tissue (C Tubes), yielding highly viable single cells, or the efficient homogenization of tissue for subsequent molecular analysis (M Tubes). MACS Tissue dissociation kits allow users to recover single cells from a variety of tissues, such as tumors, neural tissues, lung, or skin.</w:t>
      </w:r>
    </w:p>
    <w:p w:rsidR="00A43531" w:rsidRPr="00A43531" w:rsidRDefault="00A43531" w:rsidP="00A43531">
      <w:pPr>
        <w:pStyle w:val="Heading2"/>
        <w:shd w:val="clear" w:color="auto" w:fill="FFFFFF"/>
        <w:spacing w:before="0" w:beforeAutospacing="0" w:after="225" w:afterAutospacing="0"/>
        <w:rPr>
          <w:rFonts w:ascii="Helvetica" w:hAnsi="Helvetica" w:cs="Helvetica"/>
          <w:b w:val="0"/>
          <w:bCs w:val="0"/>
          <w:noProof/>
          <w:color w:val="625950"/>
        </w:rPr>
      </w:pPr>
      <w:r w:rsidRPr="00A43531">
        <w:rPr>
          <w:rFonts w:ascii="Helvetica" w:hAnsi="Helvetica" w:cs="Helvetica"/>
          <w:b w:val="0"/>
          <w:bCs w:val="0"/>
          <w:noProof/>
          <w:color w:val="625950"/>
        </w:rPr>
        <w:lastRenderedPageBreak/>
        <w:t>Worthington Biochemical</w:t>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With one of the most comprehensive selections of products, resources and teaching materials for cell isolation and tissue dissociation, this </w:t>
      </w:r>
      <w:hyperlink r:id="rId10" w:tgtFrame="_blank" w:history="1">
        <w:r w:rsidRPr="00A43531">
          <w:rPr>
            <w:rStyle w:val="Hyperlink"/>
            <w:rFonts w:ascii="Helvetica" w:hAnsi="Helvetica" w:cs="Helvetica"/>
            <w:noProof/>
            <w:color w:val="FCB43E"/>
            <w:sz w:val="21"/>
            <w:szCs w:val="21"/>
          </w:rPr>
          <w:t>company</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offers a very extensive range of common and specialized</w:t>
      </w:r>
      <w:r w:rsidRPr="00A43531">
        <w:rPr>
          <w:rStyle w:val="apple-converted-space"/>
          <w:rFonts w:ascii="Helvetica" w:hAnsi="Helvetica" w:cs="Helvetica"/>
          <w:noProof/>
          <w:color w:val="625950"/>
          <w:sz w:val="21"/>
          <w:szCs w:val="21"/>
        </w:rPr>
        <w:t> </w:t>
      </w:r>
      <w:hyperlink r:id="rId11" w:history="1">
        <w:r w:rsidRPr="00A43531">
          <w:rPr>
            <w:rStyle w:val="Hyperlink"/>
            <w:rFonts w:ascii="Helvetica" w:hAnsi="Helvetica" w:cs="Helvetica"/>
            <w:noProof/>
            <w:color w:val="FCB43E"/>
            <w:sz w:val="21"/>
            <w:szCs w:val="21"/>
          </w:rPr>
          <w:t>enzyme preparations</w:t>
        </w:r>
      </w:hyperlink>
      <w:r w:rsidRPr="00A43531">
        <w:rPr>
          <w:rFonts w:ascii="Helvetica" w:hAnsi="Helvetica" w:cs="Helvetica"/>
          <w:noProof/>
          <w:color w:val="625950"/>
          <w:sz w:val="21"/>
          <w:szCs w:val="21"/>
        </w:rPr>
        <w:t>, provided as individual items and as kits, in some cases. Its Cell Isolation Optimizing System is described by the company as a "complete method development kit," and contains a variety of enzymes that are the most frequent choices in tissue dissociation and cell isolation procedures. The kit includes instructions, references and suggestions on handling and optimizing enzymatic cell isolation protocols to achieve maximal yield and viability.</w:t>
      </w:r>
    </w:p>
    <w:p w:rsidR="00A43531" w:rsidRPr="00A43531" w:rsidRDefault="00A43531" w:rsidP="00A43531">
      <w:pPr>
        <w:pStyle w:val="Heading2"/>
        <w:shd w:val="clear" w:color="auto" w:fill="FFFFFF"/>
        <w:spacing w:before="0" w:beforeAutospacing="0" w:after="225" w:afterAutospacing="0"/>
        <w:rPr>
          <w:rFonts w:ascii="Helvetica" w:hAnsi="Helvetica" w:cs="Helvetica"/>
          <w:b w:val="0"/>
          <w:bCs w:val="0"/>
          <w:noProof/>
          <w:color w:val="625950"/>
        </w:rPr>
      </w:pPr>
      <w:r w:rsidRPr="00A43531">
        <w:rPr>
          <w:rFonts w:ascii="Helvetica" w:hAnsi="Helvetica" w:cs="Helvetica"/>
          <w:b w:val="0"/>
          <w:bCs w:val="0"/>
          <w:noProof/>
          <w:color w:val="625950"/>
        </w:rPr>
        <w:t>Sigma-Aldrich</w:t>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This company provides a comprehensive range of dissociation enzymes as well as a stainless steel</w:t>
      </w:r>
      <w:r w:rsidRPr="00A43531">
        <w:rPr>
          <w:rStyle w:val="apple-converted-space"/>
          <w:rFonts w:ascii="Helvetica" w:hAnsi="Helvetica" w:cs="Helvetica"/>
          <w:noProof/>
          <w:color w:val="625950"/>
          <w:sz w:val="21"/>
          <w:szCs w:val="21"/>
        </w:rPr>
        <w:t> </w:t>
      </w:r>
      <w:hyperlink r:id="rId12" w:tgtFrame="_blank" w:history="1">
        <w:r w:rsidRPr="00A43531">
          <w:rPr>
            <w:rStyle w:val="Hyperlink"/>
            <w:rFonts w:ascii="Helvetica" w:hAnsi="Helvetica" w:cs="Helvetica"/>
            <w:noProof/>
            <w:color w:val="FCB43E"/>
            <w:sz w:val="21"/>
            <w:szCs w:val="21"/>
          </w:rPr>
          <w:t>cell dissociation sieve</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designed to make single cell suspensions from biospecimens. Then, depending upon your research intent, you may or may not utilize enzymes for further cell isolation. Some researchers find that one of the simplest ways to separate viable cells from tumor specimens is to mince it, pass through a sieve and centrifuge the filtered cells, then re-suspend the centrifuge pellet in a growth media and culture in a flask. This avoids concerns about unacceptable cell death due to enzymatic treatment.</w:t>
      </w:r>
    </w:p>
    <w:p w:rsidR="00A43531" w:rsidRPr="00A43531" w:rsidRDefault="00A43531" w:rsidP="00A43531">
      <w:pPr>
        <w:pStyle w:val="Heading2"/>
        <w:shd w:val="clear" w:color="auto" w:fill="FFFFFF"/>
        <w:spacing w:before="0" w:beforeAutospacing="0" w:after="225" w:afterAutospacing="0"/>
        <w:rPr>
          <w:rFonts w:ascii="Helvetica" w:hAnsi="Helvetica" w:cs="Helvetica"/>
          <w:b w:val="0"/>
          <w:bCs w:val="0"/>
          <w:noProof/>
          <w:color w:val="625950"/>
        </w:rPr>
      </w:pPr>
      <w:r w:rsidRPr="00A43531">
        <w:rPr>
          <w:rFonts w:ascii="Helvetica" w:hAnsi="Helvetica" w:cs="Helvetica"/>
          <w:b w:val="0"/>
          <w:bCs w:val="0"/>
          <w:noProof/>
          <w:color w:val="625950"/>
        </w:rPr>
        <w:t>Roche Diagnostics</w:t>
      </w:r>
    </w:p>
    <w:p w:rsidR="00A43531" w:rsidRPr="00A43531" w:rsidRDefault="00A43531" w:rsidP="00A43531">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A43531">
        <w:rPr>
          <w:rFonts w:ascii="Helvetica" w:hAnsi="Helvetica" w:cs="Helvetica"/>
          <w:noProof/>
          <w:color w:val="625950"/>
          <w:sz w:val="21"/>
          <w:szCs w:val="21"/>
        </w:rPr>
        <w:t>Roche supplies a wide range of tissue dissociation and cellular analysis</w:t>
      </w:r>
      <w:r w:rsidRPr="00A43531">
        <w:rPr>
          <w:rStyle w:val="apple-converted-space"/>
          <w:rFonts w:ascii="Helvetica" w:hAnsi="Helvetica" w:cs="Helvetica"/>
          <w:noProof/>
          <w:color w:val="625950"/>
          <w:sz w:val="21"/>
          <w:szCs w:val="21"/>
        </w:rPr>
        <w:t> </w:t>
      </w:r>
      <w:hyperlink r:id="rId13" w:tgtFrame="_blank" w:history="1">
        <w:r w:rsidRPr="00A43531">
          <w:rPr>
            <w:rStyle w:val="Hyperlink"/>
            <w:rFonts w:ascii="Helvetica" w:hAnsi="Helvetica" w:cs="Helvetica"/>
            <w:noProof/>
            <w:color w:val="FCB43E"/>
            <w:sz w:val="21"/>
            <w:szCs w:val="21"/>
          </w:rPr>
          <w:t>products</w:t>
        </w:r>
      </w:hyperlink>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and kits, and highly touts its Liberase™</w:t>
      </w:r>
      <w:r w:rsidRPr="00A43531">
        <w:rPr>
          <w:rStyle w:val="apple-converted-space"/>
          <w:rFonts w:ascii="Helvetica" w:hAnsi="Helvetica" w:cs="Helvetica"/>
          <w:noProof/>
          <w:color w:val="625950"/>
          <w:sz w:val="21"/>
          <w:szCs w:val="21"/>
        </w:rPr>
        <w:t> </w:t>
      </w:r>
      <w:r w:rsidRPr="00A43531">
        <w:rPr>
          <w:rFonts w:ascii="Helvetica" w:hAnsi="Helvetica" w:cs="Helvetica"/>
          <w:noProof/>
          <w:color w:val="625950"/>
          <w:sz w:val="21"/>
          <w:szCs w:val="21"/>
        </w:rPr>
        <w:t>enzyme blends. These are described as mixtures of collagenases and neutral protease enzymes that are designed for gentle but efficient dissociation of tissue from a wide range of sources and species. These blends are said to be highly purified due to advanced fermentation conditions and an optimized purification process, which results in improved quality and reproducibility of the tissue dissociation process, as well as better viability and functionality of isolated cells.</w:t>
      </w:r>
      <w:permStart w:id="0" w:edGrp="everyone"/>
      <w:permEnd w:id="0"/>
    </w:p>
    <w:p w:rsidR="00A43531" w:rsidRPr="00A43531" w:rsidRDefault="00A43531">
      <w:pPr>
        <w:rPr>
          <w:noProof/>
        </w:rPr>
      </w:pPr>
    </w:p>
    <w:sectPr w:rsidR="00A43531" w:rsidRPr="00A43531" w:rsidSect="00A3637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09yczcywDfhX38DVvXdzPyEa04=" w:salt="cUhz9Lm1Lz1adqI58syIkQ=="/>
  <w:defaultTabStop w:val="720"/>
  <w:characterSpacingControl w:val="doNotCompress"/>
  <w:compat>
    <w:useFELayout/>
  </w:compat>
  <w:rsids>
    <w:rsidRoot w:val="00A43531"/>
    <w:rsid w:val="00A3637D"/>
    <w:rsid w:val="00A43531"/>
    <w:rsid w:val="00F52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7D"/>
  </w:style>
  <w:style w:type="paragraph" w:styleId="Heading2">
    <w:name w:val="heading 2"/>
    <w:basedOn w:val="Normal"/>
    <w:link w:val="Heading2Char"/>
    <w:uiPriority w:val="9"/>
    <w:qFormat/>
    <w:rsid w:val="00A435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531"/>
    <w:rPr>
      <w:rFonts w:ascii="Times New Roman" w:eastAsia="Times New Roman" w:hAnsi="Times New Roman" w:cs="Times New Roman"/>
      <w:b/>
      <w:bCs/>
      <w:sz w:val="36"/>
      <w:szCs w:val="36"/>
    </w:rPr>
  </w:style>
  <w:style w:type="character" w:customStyle="1" w:styleId="hscoswrapper">
    <w:name w:val="hs_cos_wrapper"/>
    <w:basedOn w:val="DefaultParagraphFont"/>
    <w:rsid w:val="00A43531"/>
  </w:style>
  <w:style w:type="character" w:customStyle="1" w:styleId="hs-author-label">
    <w:name w:val="hs-author-label"/>
    <w:basedOn w:val="DefaultParagraphFont"/>
    <w:rsid w:val="00A43531"/>
  </w:style>
  <w:style w:type="character" w:customStyle="1" w:styleId="apple-converted-space">
    <w:name w:val="apple-converted-space"/>
    <w:basedOn w:val="DefaultParagraphFont"/>
    <w:rsid w:val="00A43531"/>
  </w:style>
  <w:style w:type="character" w:styleId="Hyperlink">
    <w:name w:val="Hyperlink"/>
    <w:basedOn w:val="DefaultParagraphFont"/>
    <w:uiPriority w:val="99"/>
    <w:semiHidden/>
    <w:unhideWhenUsed/>
    <w:rsid w:val="00A43531"/>
    <w:rPr>
      <w:color w:val="0000FF"/>
      <w:u w:val="single"/>
    </w:rPr>
  </w:style>
  <w:style w:type="paragraph" w:styleId="BalloonText">
    <w:name w:val="Balloon Text"/>
    <w:basedOn w:val="Normal"/>
    <w:link w:val="BalloonTextChar"/>
    <w:uiPriority w:val="99"/>
    <w:semiHidden/>
    <w:unhideWhenUsed/>
    <w:rsid w:val="00A4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531"/>
    <w:rPr>
      <w:rFonts w:ascii="Tahoma" w:hAnsi="Tahoma" w:cs="Tahoma"/>
      <w:sz w:val="16"/>
      <w:szCs w:val="16"/>
    </w:rPr>
  </w:style>
  <w:style w:type="paragraph" w:styleId="NormalWeb">
    <w:name w:val="Normal (Web)"/>
    <w:basedOn w:val="Normal"/>
    <w:uiPriority w:val="99"/>
    <w:semiHidden/>
    <w:unhideWhenUsed/>
    <w:rsid w:val="00A43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190528">
      <w:bodyDiv w:val="1"/>
      <w:marLeft w:val="0"/>
      <w:marRight w:val="0"/>
      <w:marTop w:val="0"/>
      <w:marBottom w:val="0"/>
      <w:divBdr>
        <w:top w:val="none" w:sz="0" w:space="0" w:color="auto"/>
        <w:left w:val="none" w:sz="0" w:space="0" w:color="auto"/>
        <w:bottom w:val="none" w:sz="0" w:space="0" w:color="auto"/>
        <w:right w:val="none" w:sz="0" w:space="0" w:color="auto"/>
      </w:divBdr>
    </w:div>
    <w:div w:id="17433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tissue-samples" TargetMode="External"/><Relationship Id="rId13" Type="http://schemas.openxmlformats.org/officeDocument/2006/relationships/hyperlink" Target="https://lifescience.roche.com/shop/CategoryDisplay?catalogId=10001&amp;tab=Cell+Isolation+and+Tissue+Dissociation&amp;applicationOverview=1&amp;categoryId=16504&amp;langId=-1&amp;storeId=21353" TargetMode="External"/><Relationship Id="rId3" Type="http://schemas.openxmlformats.org/officeDocument/2006/relationships/webSettings" Target="webSettings.xml"/><Relationship Id="rId7" Type="http://schemas.openxmlformats.org/officeDocument/2006/relationships/hyperlink" Target="http://www.conversantbio.com/" TargetMode="External"/><Relationship Id="rId12" Type="http://schemas.openxmlformats.org/officeDocument/2006/relationships/hyperlink" Target="http://www.sigmaaldrich.com/content/dam/sigma-aldrich/docs/Sigma/Product_Information_Sheet/cd1pi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versantbio.com/blog/8-types-of-enzymes-for-tumor-cell-dissociation" TargetMode="External"/><Relationship Id="rId5" Type="http://schemas.openxmlformats.org/officeDocument/2006/relationships/hyperlink" Target="http://www.conversantbio.com/blog/author/luke-doiron" TargetMode="External"/><Relationship Id="rId15" Type="http://schemas.openxmlformats.org/officeDocument/2006/relationships/theme" Target="theme/theme1.xml"/><Relationship Id="rId10" Type="http://schemas.openxmlformats.org/officeDocument/2006/relationships/hyperlink" Target="http://www.worthington-biochem.com/tissuedissociation/default.html" TargetMode="External"/><Relationship Id="rId4" Type="http://schemas.openxmlformats.org/officeDocument/2006/relationships/hyperlink" Target="http://www.conversantbio.com/blog/the-4-best-cell-isolation-kits-to-perform-tissue-dissociations" TargetMode="External"/><Relationship Id="rId9" Type="http://schemas.openxmlformats.org/officeDocument/2006/relationships/hyperlink" Target="https://www.miltenyibiotec.com/en/products-and-services/macs-sample-preparation/sample-dissocia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3982</Characters>
  <Application>Microsoft Office Word</Application>
  <DocSecurity>8</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2015-08-13T22:53:00Z</dcterms:created>
  <dcterms:modified xsi:type="dcterms:W3CDTF">2015-09-01T01:21:00Z</dcterms:modified>
</cp:coreProperties>
</file>